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Default="009C3B55" w:rsidP="00AC55A9">
      <w:pPr>
        <w:jc w:val="center"/>
      </w:pPr>
    </w:p>
    <w:p w:rsidR="00AC55A9" w:rsidRDefault="00AC55A9" w:rsidP="00AC55A9">
      <w:pPr>
        <w:jc w:val="center"/>
      </w:pPr>
    </w:p>
    <w:p w:rsidR="00AC55A9" w:rsidRDefault="00AC55A9" w:rsidP="00AC55A9">
      <w:pPr>
        <w:jc w:val="center"/>
      </w:pPr>
    </w:p>
    <w:p w:rsidR="00AC55A9" w:rsidRPr="00AC55A9" w:rsidRDefault="00AC55A9" w:rsidP="00AC55A9">
      <w:pPr>
        <w:jc w:val="center"/>
        <w:rPr>
          <w:b/>
        </w:rPr>
      </w:pPr>
    </w:p>
    <w:p w:rsidR="00AC55A9" w:rsidRPr="00AC55A9" w:rsidRDefault="00B027F0" w:rsidP="00AC55A9">
      <w:pPr>
        <w:jc w:val="center"/>
        <w:rPr>
          <w:b/>
        </w:rPr>
      </w:pPr>
      <w:r w:rsidRPr="00AC55A9">
        <w:rPr>
          <w:b/>
        </w:rPr>
        <w:t>Achievement of Social Justice in Nursing Career</w:t>
      </w:r>
    </w:p>
    <w:p w:rsidR="00AC55A9" w:rsidRDefault="00AC55A9" w:rsidP="00AC55A9">
      <w:pPr>
        <w:jc w:val="center"/>
      </w:pPr>
    </w:p>
    <w:p w:rsidR="00AC55A9" w:rsidRDefault="00AC55A9" w:rsidP="00AC55A9">
      <w:pPr>
        <w:jc w:val="center"/>
      </w:pPr>
    </w:p>
    <w:p w:rsidR="00AC55A9" w:rsidRDefault="00B027F0" w:rsidP="00AC55A9">
      <w:pPr>
        <w:jc w:val="center"/>
      </w:pPr>
      <w:r>
        <w:t>Name</w:t>
      </w:r>
    </w:p>
    <w:p w:rsidR="00AC55A9" w:rsidRDefault="00B027F0" w:rsidP="00AC55A9">
      <w:pPr>
        <w:jc w:val="center"/>
      </w:pPr>
      <w:r>
        <w:t>Affiliation</w:t>
      </w:r>
    </w:p>
    <w:p w:rsidR="00AC55A9" w:rsidRDefault="00B027F0" w:rsidP="00AC55A9">
      <w:pPr>
        <w:jc w:val="center"/>
      </w:pPr>
      <w:r>
        <w:t>Date</w:t>
      </w:r>
    </w:p>
    <w:p w:rsidR="00AC55A9" w:rsidRDefault="00AC55A9" w:rsidP="00AC55A9">
      <w:pPr>
        <w:jc w:val="center"/>
      </w:pPr>
    </w:p>
    <w:p w:rsidR="00AC55A9" w:rsidRDefault="00AC55A9" w:rsidP="00AC55A9">
      <w:pPr>
        <w:jc w:val="center"/>
      </w:pPr>
    </w:p>
    <w:p w:rsidR="00AC55A9" w:rsidRDefault="00AC55A9" w:rsidP="00AC55A9">
      <w:pPr>
        <w:jc w:val="center"/>
      </w:pPr>
    </w:p>
    <w:p w:rsidR="00AC55A9" w:rsidRDefault="00AC55A9" w:rsidP="00AC55A9">
      <w:pPr>
        <w:jc w:val="center"/>
      </w:pPr>
    </w:p>
    <w:p w:rsidR="00AC55A9" w:rsidRDefault="00AC55A9" w:rsidP="00AC55A9">
      <w:pPr>
        <w:jc w:val="center"/>
      </w:pPr>
    </w:p>
    <w:p w:rsidR="00AC55A9" w:rsidRDefault="00AC55A9" w:rsidP="00AC55A9">
      <w:pPr>
        <w:jc w:val="center"/>
      </w:pPr>
    </w:p>
    <w:p w:rsidR="00AC55A9" w:rsidRDefault="00AC55A9" w:rsidP="00AC55A9">
      <w:pPr>
        <w:jc w:val="center"/>
      </w:pPr>
    </w:p>
    <w:p w:rsidR="00AC55A9" w:rsidRDefault="00AC55A9" w:rsidP="00AC55A9">
      <w:pPr>
        <w:jc w:val="center"/>
      </w:pPr>
    </w:p>
    <w:p w:rsidR="00AC55A9" w:rsidRDefault="00B027F0" w:rsidP="00AC55A9">
      <w:pPr>
        <w:jc w:val="center"/>
        <w:rPr>
          <w:b/>
        </w:rPr>
      </w:pPr>
      <w:r w:rsidRPr="00AC55A9">
        <w:rPr>
          <w:b/>
        </w:rPr>
        <w:t>Achievement of Social Justice in Nursing Career</w:t>
      </w:r>
    </w:p>
    <w:p w:rsidR="00A46F08" w:rsidRPr="00A46F08" w:rsidRDefault="00B027F0" w:rsidP="00A46F08">
      <w:r>
        <w:rPr>
          <w:b/>
        </w:rPr>
        <w:tab/>
      </w:r>
      <w:r w:rsidRPr="00C40A88">
        <w:t>S</w:t>
      </w:r>
      <w:r>
        <w:t xml:space="preserve">ocial justice monitors the creation of social clinical settings and nurses who collaborate with healthcare institutions. Personel such as community </w:t>
      </w:r>
      <w:r w:rsidR="00C40A88">
        <w:t>members, patients</w:t>
      </w:r>
      <w:r>
        <w:t xml:space="preserve">, and nurses affect the healthcare </w:t>
      </w:r>
      <w:r w:rsidR="00C40A88">
        <w:t>industry</w:t>
      </w:r>
      <w:r w:rsidR="00B308F5" w:rsidRPr="00C67349">
        <w:rPr>
          <w:rFonts w:cs="Times New Roman"/>
          <w:szCs w:val="24"/>
          <w:shd w:val="clear" w:color="auto" w:fill="FFFFFF"/>
        </w:rPr>
        <w:t>'s change (Thompson, 2016)</w:t>
      </w:r>
      <w:r w:rsidR="00C40A88">
        <w:t>. I</w:t>
      </w:r>
      <w:r>
        <w:t xml:space="preserve"> will achieve social justice in my nursing career </w:t>
      </w:r>
      <w:r w:rsidR="00C40A88">
        <w:t>by reporting malpractice and</w:t>
      </w:r>
      <w:r>
        <w:t xml:space="preserve"> </w:t>
      </w:r>
      <w:r w:rsidR="00C40A88">
        <w:t xml:space="preserve">creating routine care plans. Besides, I will also be part of lobbying for lower health care prices. My primary goal will be to assist the patients to attain the full health potential. I will also learn about different cultural styles and cultural values to promote effective health outcomes and encircle care </w:t>
      </w:r>
      <w:r w:rsidR="00B308F5">
        <w:t>plans. Since</w:t>
      </w:r>
      <w:r w:rsidR="00C40A88">
        <w:t xml:space="preserve"> I uphold the ANA code of ethics, I will be responsible for reporting any social injustice in </w:t>
      </w:r>
      <w:r w:rsidR="00B308F5">
        <w:t xml:space="preserve">our service delivery </w:t>
      </w:r>
      <w:r w:rsidR="00B308F5" w:rsidRPr="00C67349">
        <w:rPr>
          <w:rFonts w:cs="Times New Roman"/>
          <w:szCs w:val="24"/>
          <w:shd w:val="clear" w:color="auto" w:fill="FFFFFF"/>
        </w:rPr>
        <w:t>(Davis et al., 2020)</w:t>
      </w:r>
      <w:r w:rsidR="00B308F5">
        <w:t>.</w:t>
      </w:r>
    </w:p>
    <w:p w:rsidR="00C016F0" w:rsidRDefault="00B027F0" w:rsidP="00AC55A9">
      <w:pPr>
        <w:jc w:val="center"/>
      </w:pPr>
      <w:r>
        <w:rPr>
          <w:b/>
        </w:rPr>
        <w:t>Response</w:t>
      </w:r>
      <w:r w:rsidR="001A5255">
        <w:rPr>
          <w:b/>
        </w:rPr>
        <w:t xml:space="preserve"> 1</w:t>
      </w:r>
    </w:p>
    <w:p w:rsidR="00AC55A9" w:rsidRDefault="00B027F0" w:rsidP="00373627">
      <w:r>
        <w:tab/>
        <w:t xml:space="preserve">The demand for influential healthcare nurses continues to increase as the number of medical facilities and clinics </w:t>
      </w:r>
      <w:r w:rsidR="00B308F5">
        <w:t>grows. Indeed as you have said, h</w:t>
      </w:r>
      <w:r>
        <w:t xml:space="preserve">ealthcare administrators have the mandate to balance both the social and economic aspects of the healthcare </w:t>
      </w:r>
      <w:r w:rsidR="00C43805">
        <w:t>industry. Nurses can be influential leaders in their careers by promoting and projecting social justice examples in their practice. Nurses should make sure that patients receive equal treatment and equal access to treatment.</w:t>
      </w:r>
      <w:r w:rsidR="00DD3752">
        <w:t xml:space="preserve"> Compassion takes a </w:t>
      </w:r>
      <w:r w:rsidR="00C016F0">
        <w:t>nurse</w:t>
      </w:r>
      <w:r w:rsidR="00DD3752">
        <w:t xml:space="preserve"> from just a </w:t>
      </w:r>
      <w:r w:rsidR="00291F6B">
        <w:t>knowledgeable</w:t>
      </w:r>
      <w:r w:rsidR="00DD3752">
        <w:t xml:space="preserve"> </w:t>
      </w:r>
      <w:r w:rsidR="00291F6B">
        <w:t>carefulness</w:t>
      </w:r>
      <w:r w:rsidR="00DD3752">
        <w:t xml:space="preserve"> level that includes the </w:t>
      </w:r>
      <w:r w:rsidR="00291F6B">
        <w:t>information</w:t>
      </w:r>
      <w:r w:rsidR="00DD3752">
        <w:t xml:space="preserve"> and </w:t>
      </w:r>
      <w:r w:rsidR="00291F6B">
        <w:t>abilities</w:t>
      </w:r>
      <w:r w:rsidR="00DD3752">
        <w:t xml:space="preserve"> to treat their patient. Sympathy involves caring through </w:t>
      </w:r>
      <w:r w:rsidR="00291F6B">
        <w:t>performances</w:t>
      </w:r>
      <w:r w:rsidR="00DD3752">
        <w:t xml:space="preserve"> and actions </w:t>
      </w:r>
      <w:r w:rsidR="00291F6B">
        <w:t>connecting</w:t>
      </w:r>
      <w:r w:rsidR="00DD3752">
        <w:t xml:space="preserve"> </w:t>
      </w:r>
      <w:r w:rsidR="00291F6B">
        <w:t>demonstrative</w:t>
      </w:r>
      <w:r w:rsidR="00DD3752">
        <w:t xml:space="preserve"> </w:t>
      </w:r>
      <w:r w:rsidR="00291F6B">
        <w:t>features</w:t>
      </w:r>
      <w:r w:rsidR="00DD3752">
        <w:t xml:space="preserve"> of the nurse-patient </w:t>
      </w:r>
      <w:r w:rsidR="00291F6B">
        <w:t>connection</w:t>
      </w:r>
      <w:r w:rsidR="00DD3752">
        <w:t>. Such care impacts the patients'</w:t>
      </w:r>
      <w:r w:rsidR="00C016F0">
        <w:t xml:space="preserve"> outcome by strengthening their will to survive and lessening </w:t>
      </w:r>
      <w:r w:rsidR="00C016F0" w:rsidRPr="00C67349">
        <w:rPr>
          <w:rFonts w:cs="Times New Roman"/>
          <w:szCs w:val="24"/>
        </w:rPr>
        <w:t>depression.</w:t>
      </w:r>
    </w:p>
    <w:p w:rsidR="00B308F5" w:rsidRDefault="00B308F5" w:rsidP="00C016F0">
      <w:pPr>
        <w:jc w:val="center"/>
        <w:rPr>
          <w:b/>
        </w:rPr>
      </w:pPr>
    </w:p>
    <w:p w:rsidR="000B5780" w:rsidRDefault="000B5780" w:rsidP="00C016F0">
      <w:pPr>
        <w:jc w:val="center"/>
        <w:rPr>
          <w:b/>
        </w:rPr>
      </w:pPr>
    </w:p>
    <w:p w:rsidR="00C016F0" w:rsidRDefault="00B027F0" w:rsidP="00C016F0">
      <w:pPr>
        <w:jc w:val="center"/>
      </w:pPr>
      <w:r>
        <w:rPr>
          <w:b/>
        </w:rPr>
        <w:t>Response</w:t>
      </w:r>
      <w:r w:rsidR="001A5255" w:rsidRPr="00C016F0">
        <w:rPr>
          <w:b/>
        </w:rPr>
        <w:t xml:space="preserve"> 2</w:t>
      </w:r>
    </w:p>
    <w:p w:rsidR="00C016F0" w:rsidRDefault="00B027F0" w:rsidP="00C016F0">
      <w:r>
        <w:tab/>
      </w:r>
      <w:r w:rsidR="000A6CC8">
        <w:t xml:space="preserve">As a nurse having a comprehensive understanding of </w:t>
      </w:r>
      <w:r w:rsidR="00B21FB6">
        <w:t xml:space="preserve">social justice in the healthcare industry plays a crucial role in developing various health care plans. Professional nurses should display core competencies, for example, advanced communication skills .for nurses to offer social justice in their field of </w:t>
      </w:r>
      <w:r w:rsidR="00DD23D8">
        <w:t>practice, they</w:t>
      </w:r>
      <w:r w:rsidR="00B21FB6">
        <w:t xml:space="preserve"> should demonstrate practical leadership </w:t>
      </w:r>
      <w:r w:rsidR="00DD23D8">
        <w:t>skills. Besides</w:t>
      </w:r>
      <w:r w:rsidR="00B21FB6">
        <w:t xml:space="preserve">, nurses should be able to preserve and </w:t>
      </w:r>
      <w:r w:rsidR="00DD23D8">
        <w:t>integrate</w:t>
      </w:r>
      <w:r w:rsidR="00B21FB6">
        <w:t xml:space="preserve"> social justice </w:t>
      </w:r>
      <w:r w:rsidR="00DD23D8">
        <w:t xml:space="preserve">in their field, of course. Different factors affect patient access to healthcare, such as employment, environment, and social-economic status. </w:t>
      </w:r>
      <w:r w:rsidR="00C67349">
        <w:t>As</w:t>
      </w:r>
      <w:r w:rsidR="00DD23D8">
        <w:t xml:space="preserve"> a nurse, one should be aware of groups and individuals vulnerable to inequity in a clinical </w:t>
      </w:r>
      <w:r w:rsidR="00DD23D8" w:rsidRPr="00C67349">
        <w:rPr>
          <w:rFonts w:cs="Times New Roman"/>
          <w:szCs w:val="24"/>
        </w:rPr>
        <w:t>setting.</w:t>
      </w:r>
      <w:r w:rsidR="00DD23D8" w:rsidRPr="00C67349">
        <w:t xml:space="preserve"> </w:t>
      </w:r>
    </w:p>
    <w:p w:rsidR="000B5780" w:rsidRDefault="000B5780" w:rsidP="00C016F0"/>
    <w:p w:rsidR="000B5780" w:rsidRDefault="000B5780" w:rsidP="00C016F0"/>
    <w:p w:rsidR="000B5780" w:rsidRDefault="000B5780" w:rsidP="00C016F0"/>
    <w:p w:rsidR="000B5780" w:rsidRDefault="000B5780" w:rsidP="00C016F0"/>
    <w:p w:rsidR="000B5780" w:rsidRDefault="000B5780" w:rsidP="00C016F0"/>
    <w:p w:rsidR="000B5780" w:rsidRDefault="000B5780" w:rsidP="00C016F0"/>
    <w:p w:rsidR="000B5780" w:rsidRDefault="000B5780" w:rsidP="00C016F0"/>
    <w:p w:rsidR="000B5780" w:rsidRDefault="000B5780" w:rsidP="00C016F0"/>
    <w:p w:rsidR="000B5780" w:rsidRDefault="000B5780" w:rsidP="00C016F0"/>
    <w:p w:rsidR="000B5780" w:rsidRDefault="000B5780" w:rsidP="00C016F0"/>
    <w:p w:rsidR="000B5780" w:rsidRDefault="000B5780" w:rsidP="00C016F0"/>
    <w:p w:rsidR="000B5780" w:rsidRPr="00C67349" w:rsidRDefault="000B5780" w:rsidP="000B5780">
      <w:pPr>
        <w:shd w:val="clear" w:color="auto" w:fill="FFFFFF"/>
        <w:spacing w:after="0" w:line="240" w:lineRule="auto"/>
        <w:jc w:val="center"/>
        <w:rPr>
          <w:rFonts w:eastAsia="Times New Roman" w:cs="Times New Roman"/>
          <w:szCs w:val="24"/>
        </w:rPr>
      </w:pPr>
      <w:r w:rsidRPr="00C67349">
        <w:rPr>
          <w:rFonts w:eastAsia="Times New Roman" w:cs="Times New Roman"/>
          <w:szCs w:val="24"/>
        </w:rPr>
        <w:t>References</w:t>
      </w:r>
    </w:p>
    <w:p w:rsidR="000B5780" w:rsidRPr="00C67349" w:rsidRDefault="000B5780" w:rsidP="000B5780">
      <w:pPr>
        <w:shd w:val="clear" w:color="auto" w:fill="FFFFFF"/>
        <w:spacing w:after="0" w:line="550" w:lineRule="atLeast"/>
        <w:ind w:left="720" w:right="75" w:hanging="720"/>
        <w:rPr>
          <w:rFonts w:eastAsia="Times New Roman" w:cs="Times New Roman"/>
          <w:szCs w:val="24"/>
        </w:rPr>
      </w:pPr>
      <w:r w:rsidRPr="00C67349">
        <w:rPr>
          <w:rFonts w:eastAsia="Times New Roman" w:cs="Times New Roman"/>
          <w:szCs w:val="24"/>
        </w:rPr>
        <w:t>Davis, R. K., Grobbel, C., Mallette, C., &amp; Poly‐Droulard, L. (2020). Social justice as an expression of caring through holistic admissions in a nursing program: A proposed conceptual model. </w:t>
      </w:r>
      <w:r w:rsidRPr="00C67349">
        <w:rPr>
          <w:rFonts w:eastAsia="Times New Roman" w:cs="Times New Roman"/>
          <w:i/>
          <w:iCs/>
          <w:szCs w:val="24"/>
        </w:rPr>
        <w:t>Nursing Forum</w:t>
      </w:r>
      <w:r w:rsidRPr="00C67349">
        <w:rPr>
          <w:rFonts w:eastAsia="Times New Roman" w:cs="Times New Roman"/>
          <w:szCs w:val="24"/>
        </w:rPr>
        <w:t>, </w:t>
      </w:r>
      <w:r w:rsidRPr="00C67349">
        <w:rPr>
          <w:rFonts w:eastAsia="Times New Roman" w:cs="Times New Roman"/>
          <w:i/>
          <w:iCs/>
          <w:szCs w:val="24"/>
        </w:rPr>
        <w:t>55</w:t>
      </w:r>
      <w:r w:rsidRPr="00C67349">
        <w:rPr>
          <w:rFonts w:eastAsia="Times New Roman" w:cs="Times New Roman"/>
          <w:szCs w:val="24"/>
        </w:rPr>
        <w:t>(4), 723-729. </w:t>
      </w:r>
      <w:hyperlink r:id="rId6" w:history="1">
        <w:r w:rsidRPr="00C67349">
          <w:rPr>
            <w:rFonts w:eastAsia="Times New Roman" w:cs="Times New Roman"/>
            <w:szCs w:val="24"/>
          </w:rPr>
          <w:t>https://doi.org/10.1111/nuf.12489</w:t>
        </w:r>
      </w:hyperlink>
    </w:p>
    <w:p w:rsidR="000B5780" w:rsidRPr="00C67349" w:rsidRDefault="000B5780" w:rsidP="000B5780">
      <w:pPr>
        <w:shd w:val="clear" w:color="auto" w:fill="FFFFFF"/>
        <w:spacing w:after="0" w:line="550" w:lineRule="atLeast"/>
        <w:ind w:left="720" w:right="75" w:hanging="720"/>
        <w:rPr>
          <w:rFonts w:eastAsia="Times New Roman" w:cs="Times New Roman"/>
          <w:szCs w:val="24"/>
        </w:rPr>
      </w:pPr>
      <w:r w:rsidRPr="00C67349">
        <w:rPr>
          <w:rFonts w:eastAsia="Times New Roman" w:cs="Times New Roman"/>
          <w:szCs w:val="24"/>
        </w:rPr>
        <w:t>Thompson, N. (2016). </w:t>
      </w:r>
      <w:r w:rsidRPr="00C67349">
        <w:rPr>
          <w:rFonts w:eastAsia="Times New Roman" w:cs="Times New Roman"/>
          <w:i/>
          <w:iCs/>
          <w:szCs w:val="24"/>
        </w:rPr>
        <w:t>Anti-discriminatory practice: Equality, diversity and social justice</w:t>
      </w:r>
      <w:r w:rsidRPr="00C67349">
        <w:rPr>
          <w:rFonts w:eastAsia="Times New Roman" w:cs="Times New Roman"/>
          <w:szCs w:val="24"/>
        </w:rPr>
        <w:t>. Macmillan International Higher Education.</w:t>
      </w:r>
    </w:p>
    <w:p w:rsidR="000B5780" w:rsidRPr="00C67349" w:rsidRDefault="000B5780" w:rsidP="000B5780">
      <w:pPr>
        <w:jc w:val="center"/>
        <w:rPr>
          <w:rFonts w:cs="Times New Roman"/>
          <w:szCs w:val="24"/>
        </w:rPr>
      </w:pPr>
    </w:p>
    <w:p w:rsidR="000B5780" w:rsidRDefault="000B5780" w:rsidP="000B5780"/>
    <w:p w:rsidR="000B5780" w:rsidRPr="00C016F0" w:rsidRDefault="000B5780" w:rsidP="00C016F0"/>
    <w:p w:rsidR="00AC55A9" w:rsidRDefault="00AC55A9" w:rsidP="00AC55A9">
      <w:pPr>
        <w:jc w:val="center"/>
      </w:pPr>
    </w:p>
    <w:p w:rsidR="00C67349" w:rsidRDefault="00C67349" w:rsidP="00AC55A9">
      <w:pPr>
        <w:jc w:val="center"/>
      </w:pPr>
    </w:p>
    <w:p w:rsidR="00B308F5" w:rsidRDefault="00B308F5" w:rsidP="00C67349">
      <w:pPr>
        <w:shd w:val="clear" w:color="auto" w:fill="FFFFFF"/>
        <w:spacing w:after="0" w:line="240" w:lineRule="auto"/>
        <w:jc w:val="center"/>
        <w:rPr>
          <w:rFonts w:eastAsia="Times New Roman" w:cs="Times New Roman"/>
          <w:szCs w:val="24"/>
        </w:rPr>
      </w:pPr>
    </w:p>
    <w:p w:rsidR="00B308F5" w:rsidRDefault="00B308F5" w:rsidP="00C67349">
      <w:pPr>
        <w:shd w:val="clear" w:color="auto" w:fill="FFFFFF"/>
        <w:spacing w:after="0" w:line="240" w:lineRule="auto"/>
        <w:jc w:val="center"/>
        <w:rPr>
          <w:rFonts w:eastAsia="Times New Roman" w:cs="Times New Roman"/>
          <w:szCs w:val="24"/>
        </w:rPr>
      </w:pPr>
    </w:p>
    <w:p w:rsidR="00B308F5" w:rsidRDefault="00B308F5" w:rsidP="00C67349">
      <w:pPr>
        <w:shd w:val="clear" w:color="auto" w:fill="FFFFFF"/>
        <w:spacing w:after="0" w:line="240" w:lineRule="auto"/>
        <w:jc w:val="center"/>
        <w:rPr>
          <w:rFonts w:eastAsia="Times New Roman" w:cs="Times New Roman"/>
          <w:szCs w:val="24"/>
        </w:rPr>
      </w:pPr>
    </w:p>
    <w:p w:rsidR="00B308F5" w:rsidRDefault="00B308F5" w:rsidP="00C67349">
      <w:pPr>
        <w:shd w:val="clear" w:color="auto" w:fill="FFFFFF"/>
        <w:spacing w:after="0" w:line="240" w:lineRule="auto"/>
        <w:jc w:val="center"/>
        <w:rPr>
          <w:rFonts w:eastAsia="Times New Roman" w:cs="Times New Roman"/>
          <w:szCs w:val="24"/>
        </w:rPr>
      </w:pPr>
    </w:p>
    <w:p w:rsidR="00B308F5" w:rsidRDefault="00B308F5" w:rsidP="00C67349">
      <w:pPr>
        <w:shd w:val="clear" w:color="auto" w:fill="FFFFFF"/>
        <w:spacing w:after="0" w:line="240" w:lineRule="auto"/>
        <w:jc w:val="center"/>
        <w:rPr>
          <w:rFonts w:eastAsia="Times New Roman" w:cs="Times New Roman"/>
          <w:szCs w:val="24"/>
        </w:rPr>
      </w:pPr>
    </w:p>
    <w:p w:rsidR="00B308F5" w:rsidRDefault="00B308F5" w:rsidP="00C67349">
      <w:pPr>
        <w:shd w:val="clear" w:color="auto" w:fill="FFFFFF"/>
        <w:spacing w:after="0" w:line="240" w:lineRule="auto"/>
        <w:jc w:val="center"/>
        <w:rPr>
          <w:rFonts w:eastAsia="Times New Roman" w:cs="Times New Roman"/>
          <w:szCs w:val="24"/>
        </w:rPr>
      </w:pPr>
    </w:p>
    <w:p w:rsidR="00B308F5" w:rsidRDefault="00B308F5" w:rsidP="00C67349">
      <w:pPr>
        <w:shd w:val="clear" w:color="auto" w:fill="FFFFFF"/>
        <w:spacing w:after="0" w:line="240" w:lineRule="auto"/>
        <w:jc w:val="center"/>
        <w:rPr>
          <w:rFonts w:eastAsia="Times New Roman" w:cs="Times New Roman"/>
          <w:szCs w:val="24"/>
        </w:rPr>
      </w:pPr>
    </w:p>
    <w:p w:rsidR="00B308F5" w:rsidRDefault="00B308F5" w:rsidP="00C67349">
      <w:pPr>
        <w:shd w:val="clear" w:color="auto" w:fill="FFFFFF"/>
        <w:spacing w:after="0" w:line="240" w:lineRule="auto"/>
        <w:jc w:val="center"/>
        <w:rPr>
          <w:rFonts w:eastAsia="Times New Roman" w:cs="Times New Roman"/>
          <w:szCs w:val="24"/>
        </w:rPr>
      </w:pPr>
    </w:p>
    <w:p w:rsidR="00B308F5" w:rsidRDefault="00B308F5" w:rsidP="00C67349">
      <w:pPr>
        <w:shd w:val="clear" w:color="auto" w:fill="FFFFFF"/>
        <w:spacing w:after="0" w:line="240" w:lineRule="auto"/>
        <w:jc w:val="center"/>
        <w:rPr>
          <w:rFonts w:eastAsia="Times New Roman" w:cs="Times New Roman"/>
          <w:szCs w:val="24"/>
        </w:rPr>
      </w:pPr>
    </w:p>
    <w:p w:rsidR="00B308F5" w:rsidRDefault="00B308F5" w:rsidP="00C67349">
      <w:pPr>
        <w:shd w:val="clear" w:color="auto" w:fill="FFFFFF"/>
        <w:spacing w:after="0" w:line="240" w:lineRule="auto"/>
        <w:jc w:val="center"/>
        <w:rPr>
          <w:rFonts w:eastAsia="Times New Roman" w:cs="Times New Roman"/>
          <w:szCs w:val="24"/>
        </w:rPr>
      </w:pPr>
    </w:p>
    <w:p w:rsidR="00B308F5" w:rsidRDefault="00B308F5" w:rsidP="00C67349">
      <w:pPr>
        <w:shd w:val="clear" w:color="auto" w:fill="FFFFFF"/>
        <w:spacing w:after="0" w:line="240" w:lineRule="auto"/>
        <w:jc w:val="center"/>
        <w:rPr>
          <w:rFonts w:eastAsia="Times New Roman" w:cs="Times New Roman"/>
          <w:szCs w:val="24"/>
        </w:rPr>
      </w:pPr>
    </w:p>
    <w:p w:rsidR="00B308F5" w:rsidRDefault="00B308F5" w:rsidP="00C67349">
      <w:pPr>
        <w:shd w:val="clear" w:color="auto" w:fill="FFFFFF"/>
        <w:spacing w:after="0" w:line="240" w:lineRule="auto"/>
        <w:jc w:val="center"/>
        <w:rPr>
          <w:rFonts w:eastAsia="Times New Roman" w:cs="Times New Roman"/>
          <w:szCs w:val="24"/>
        </w:rPr>
      </w:pPr>
    </w:p>
    <w:p w:rsidR="00B308F5" w:rsidRDefault="00B308F5" w:rsidP="00C67349">
      <w:pPr>
        <w:shd w:val="clear" w:color="auto" w:fill="FFFFFF"/>
        <w:spacing w:after="0" w:line="240" w:lineRule="auto"/>
        <w:jc w:val="center"/>
        <w:rPr>
          <w:rFonts w:eastAsia="Times New Roman" w:cs="Times New Roman"/>
          <w:szCs w:val="24"/>
        </w:rPr>
      </w:pPr>
    </w:p>
    <w:p w:rsidR="00B308F5" w:rsidRDefault="00B308F5" w:rsidP="00C67349">
      <w:pPr>
        <w:shd w:val="clear" w:color="auto" w:fill="FFFFFF"/>
        <w:spacing w:after="0" w:line="240" w:lineRule="auto"/>
        <w:jc w:val="center"/>
        <w:rPr>
          <w:rFonts w:eastAsia="Times New Roman" w:cs="Times New Roman"/>
          <w:szCs w:val="24"/>
        </w:rPr>
      </w:pPr>
    </w:p>
    <w:p w:rsidR="00B308F5" w:rsidRDefault="00B308F5" w:rsidP="00C67349">
      <w:pPr>
        <w:shd w:val="clear" w:color="auto" w:fill="FFFFFF"/>
        <w:spacing w:after="0" w:line="240" w:lineRule="auto"/>
        <w:jc w:val="center"/>
        <w:rPr>
          <w:rFonts w:eastAsia="Times New Roman" w:cs="Times New Roman"/>
          <w:szCs w:val="24"/>
        </w:rPr>
      </w:pPr>
    </w:p>
    <w:p w:rsidR="00B308F5" w:rsidRDefault="00B308F5" w:rsidP="00C67349">
      <w:pPr>
        <w:shd w:val="clear" w:color="auto" w:fill="FFFFFF"/>
        <w:spacing w:after="0" w:line="240" w:lineRule="auto"/>
        <w:jc w:val="center"/>
        <w:rPr>
          <w:rFonts w:eastAsia="Times New Roman" w:cs="Times New Roman"/>
          <w:szCs w:val="24"/>
        </w:rPr>
      </w:pPr>
    </w:p>
    <w:p w:rsidR="00B308F5" w:rsidRDefault="00B308F5" w:rsidP="00C67349">
      <w:pPr>
        <w:shd w:val="clear" w:color="auto" w:fill="FFFFFF"/>
        <w:spacing w:after="0" w:line="240" w:lineRule="auto"/>
        <w:jc w:val="center"/>
        <w:rPr>
          <w:rFonts w:eastAsia="Times New Roman" w:cs="Times New Roman"/>
          <w:szCs w:val="24"/>
        </w:rPr>
      </w:pPr>
    </w:p>
    <w:p w:rsidR="00B308F5" w:rsidRDefault="00B308F5" w:rsidP="00C67349">
      <w:pPr>
        <w:shd w:val="clear" w:color="auto" w:fill="FFFFFF"/>
        <w:spacing w:after="0" w:line="240" w:lineRule="auto"/>
        <w:jc w:val="center"/>
        <w:rPr>
          <w:rFonts w:eastAsia="Times New Roman" w:cs="Times New Roman"/>
          <w:szCs w:val="24"/>
        </w:rPr>
      </w:pPr>
    </w:p>
    <w:p w:rsidR="00B308F5" w:rsidRDefault="00B308F5" w:rsidP="00C67349">
      <w:pPr>
        <w:shd w:val="clear" w:color="auto" w:fill="FFFFFF"/>
        <w:spacing w:after="0" w:line="240" w:lineRule="auto"/>
        <w:jc w:val="center"/>
        <w:rPr>
          <w:rFonts w:eastAsia="Times New Roman" w:cs="Times New Roman"/>
          <w:szCs w:val="24"/>
        </w:rPr>
      </w:pPr>
    </w:p>
    <w:p w:rsidR="00B308F5" w:rsidRDefault="00B308F5" w:rsidP="00C67349">
      <w:pPr>
        <w:shd w:val="clear" w:color="auto" w:fill="FFFFFF"/>
        <w:spacing w:after="0" w:line="240" w:lineRule="auto"/>
        <w:jc w:val="center"/>
        <w:rPr>
          <w:rFonts w:eastAsia="Times New Roman" w:cs="Times New Roman"/>
          <w:szCs w:val="24"/>
        </w:rPr>
      </w:pPr>
    </w:p>
    <w:p w:rsidR="00B308F5" w:rsidRDefault="00B308F5" w:rsidP="00C67349">
      <w:pPr>
        <w:shd w:val="clear" w:color="auto" w:fill="FFFFFF"/>
        <w:spacing w:after="0" w:line="240" w:lineRule="auto"/>
        <w:jc w:val="center"/>
        <w:rPr>
          <w:rFonts w:eastAsia="Times New Roman" w:cs="Times New Roman"/>
          <w:szCs w:val="24"/>
        </w:rPr>
      </w:pPr>
    </w:p>
    <w:p w:rsidR="00B308F5" w:rsidRDefault="00B308F5" w:rsidP="00C67349">
      <w:pPr>
        <w:shd w:val="clear" w:color="auto" w:fill="FFFFFF"/>
        <w:spacing w:after="0" w:line="240" w:lineRule="auto"/>
        <w:jc w:val="center"/>
        <w:rPr>
          <w:rFonts w:eastAsia="Times New Roman" w:cs="Times New Roman"/>
          <w:szCs w:val="24"/>
        </w:rPr>
      </w:pPr>
    </w:p>
    <w:sectPr w:rsidR="00B308F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027F0" w:rsidRDefault="00B027F0">
      <w:pPr>
        <w:spacing w:after="0" w:line="240" w:lineRule="auto"/>
      </w:pPr>
      <w:r>
        <w:separator/>
      </w:r>
    </w:p>
  </w:endnote>
  <w:endnote w:type="continuationSeparator" w:id="0">
    <w:p w:rsidR="00B027F0" w:rsidRDefault="00B02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027F0" w:rsidRDefault="00B027F0">
      <w:pPr>
        <w:spacing w:after="0" w:line="240" w:lineRule="auto"/>
      </w:pPr>
      <w:r>
        <w:separator/>
      </w:r>
    </w:p>
  </w:footnote>
  <w:footnote w:type="continuationSeparator" w:id="0">
    <w:p w:rsidR="00B027F0" w:rsidRDefault="00B027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92369079"/>
      <w:docPartObj>
        <w:docPartGallery w:val="Page Numbers (Top of Page)"/>
        <w:docPartUnique/>
      </w:docPartObj>
    </w:sdtPr>
    <w:sdtEndPr>
      <w:rPr>
        <w:noProof/>
      </w:rPr>
    </w:sdtEndPr>
    <w:sdtContent>
      <w:p w:rsidR="00AC55A9" w:rsidRDefault="00B027F0">
        <w:pPr>
          <w:pStyle w:val="Header"/>
          <w:jc w:val="right"/>
        </w:pPr>
        <w:r>
          <w:fldChar w:fldCharType="begin"/>
        </w:r>
        <w:r>
          <w:instrText xml:space="preserve"> PAGE   \* MERGEFORMAT </w:instrText>
        </w:r>
        <w:r>
          <w:fldChar w:fldCharType="separate"/>
        </w:r>
        <w:r w:rsidR="000B5780">
          <w:rPr>
            <w:noProof/>
          </w:rPr>
          <w:t>1</w:t>
        </w:r>
        <w:r>
          <w:rPr>
            <w:noProof/>
          </w:rPr>
          <w:fldChar w:fldCharType="end"/>
        </w:r>
      </w:p>
    </w:sdtContent>
  </w:sdt>
  <w:p w:rsidR="00AC55A9" w:rsidRDefault="00AC55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7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5A9"/>
    <w:rsid w:val="000A6CC8"/>
    <w:rsid w:val="000B5780"/>
    <w:rsid w:val="001A5255"/>
    <w:rsid w:val="001C4CD1"/>
    <w:rsid w:val="00236C74"/>
    <w:rsid w:val="002853EC"/>
    <w:rsid w:val="00291F6B"/>
    <w:rsid w:val="00323F97"/>
    <w:rsid w:val="00373627"/>
    <w:rsid w:val="007A3E1E"/>
    <w:rsid w:val="008E2C11"/>
    <w:rsid w:val="009C3B55"/>
    <w:rsid w:val="00A46F08"/>
    <w:rsid w:val="00AB5018"/>
    <w:rsid w:val="00AC55A9"/>
    <w:rsid w:val="00B00F3D"/>
    <w:rsid w:val="00B027F0"/>
    <w:rsid w:val="00B21FB6"/>
    <w:rsid w:val="00B308F5"/>
    <w:rsid w:val="00C016F0"/>
    <w:rsid w:val="00C166F9"/>
    <w:rsid w:val="00C40A88"/>
    <w:rsid w:val="00C43805"/>
    <w:rsid w:val="00C67349"/>
    <w:rsid w:val="00CA212C"/>
    <w:rsid w:val="00DD23D8"/>
    <w:rsid w:val="00DD3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75B2E3-D43B-4E09-849B-6B225C14B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55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5A9"/>
  </w:style>
  <w:style w:type="paragraph" w:styleId="Footer">
    <w:name w:val="footer"/>
    <w:basedOn w:val="Normal"/>
    <w:link w:val="FooterChar"/>
    <w:uiPriority w:val="99"/>
    <w:unhideWhenUsed/>
    <w:rsid w:val="00AC55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5A9"/>
  </w:style>
  <w:style w:type="character" w:customStyle="1" w:styleId="gray">
    <w:name w:val="gray"/>
    <w:basedOn w:val="DefaultParagraphFont"/>
    <w:rsid w:val="00C67349"/>
  </w:style>
  <w:style w:type="paragraph" w:styleId="NormalWeb">
    <w:name w:val="Normal (Web)"/>
    <w:basedOn w:val="Normal"/>
    <w:uiPriority w:val="99"/>
    <w:semiHidden/>
    <w:unhideWhenUsed/>
    <w:rsid w:val="00C67349"/>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C67349"/>
    <w:rPr>
      <w:i/>
      <w:iCs/>
    </w:rPr>
  </w:style>
  <w:style w:type="character" w:styleId="Hyperlink">
    <w:name w:val="Hyperlink"/>
    <w:basedOn w:val="DefaultParagraphFont"/>
    <w:uiPriority w:val="99"/>
    <w:semiHidden/>
    <w:unhideWhenUsed/>
    <w:rsid w:val="00C673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111/nuf.12489"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2021-01-22T12:01:00Z</dcterms:created>
  <dcterms:modified xsi:type="dcterms:W3CDTF">2021-01-22T12:01:00Z</dcterms:modified>
</cp:coreProperties>
</file>